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к постановлению Правительства </w:t>
      </w:r>
    </w:p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Карачаево-Черкесской Республики </w:t>
      </w:r>
    </w:p>
    <w:p w:rsidR="004E27B7" w:rsidRPr="00242FA1" w:rsidRDefault="004E27B7" w:rsidP="004E27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>от_____________20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7CC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CA7F95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E2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4E27B7" w:rsidRPr="00A05E01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5E01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государственной программы «Развитие сельского хозяйства Карачаево-Черкесской Республики» (далее - государственная программа)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D27CC6" w:rsidTr="004B21A5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государстве</w:t>
            </w: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сельского хозяйства Карачаево-Черкесской Республики»</w:t>
            </w:r>
          </w:p>
        </w:tc>
      </w:tr>
      <w:tr w:rsidR="00D27CC6" w:rsidTr="004B21A5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D27CC6" w:rsidTr="004B21A5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Соисполнители государстве</w:t>
            </w: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Pr="00A05E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27CC6" w:rsidTr="00D27CC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A90344" w:rsidP="00A9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0344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 xml:space="preserve">Министерство экономического развития  Карачаево-Черкесской Республики; </w:t>
            </w:r>
            <w:r w:rsidRPr="00A90344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br/>
            </w:r>
            <w:r w:rsidR="00734F2B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="00D27C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инистерство культуры Карачаево-Черкесской Республики; </w:t>
            </w:r>
            <w:r w:rsidR="00D27CC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Министерство строительства и жилищно-коммунального хозяйства Карачаево-Черкесской Республики; </w:t>
            </w:r>
            <w:r w:rsidR="00D27CC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Управление ветеринарии Карачаево-Черкесской Республики</w:t>
            </w:r>
          </w:p>
        </w:tc>
      </w:tr>
      <w:tr w:rsidR="00D27CC6" w:rsidTr="00D27CC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Подпрограммы государстве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734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1 «Обеспечение реализ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ции государственной программы «Разв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тие сельского хозяйства Карачаево-Черкесской Республики».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2 «Обеспечение общих условий функционирования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зяйственной отрасли».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3 «Техническая и технол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гическая модернизация, инновационное развитие».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4 «Устойчивое развитие сельских территорий Карачаево-Черкесской Республики».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5 «Развитие мелиорации земель сельскохозяйственного назначения Карачаево-Черкесской Республики».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агропромышленного комплекса».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7 «Стимулирование инв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стиционной деятельности агропромы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ленного комплекса».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8 «Система поддержки фермеров и развитие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ной кооперации».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9 «Экспорт продукции АПК Карачаево-Черкесской Республики».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10 «Ведомственная цел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вая программа «Развитие садоводства в Карачаево-Черкесской Республике на 2019-2022 годы»».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11 «Развитие свеклосаха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ного производства в Карачаево-Черкесской Республике».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12 «Развитие отраслей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ропромышленного комплекса».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13 «Комплексное развитие сельских территорий».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14 «Акселерация субъе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малого и среднего предпринимател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ства».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Подпрограмма 15 «Развитие отраслей овощеводства и картофелеводства».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Подпрограмма 16 «Развитие сельского 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ризма».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Паспорта подпрограмм приведены в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ложении 1 к государственной программе</w:t>
            </w:r>
          </w:p>
        </w:tc>
      </w:tr>
      <w:tr w:rsidR="00D27CC6" w:rsidTr="00D27CC6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Цель государственной пр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граммы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Сохранение и развитие благоприятной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циально-экономической среды агропр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мышленного комплекса Карачаево-Черкесской Республики, повышение устойчивости развития сельских террит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рий, уровня и качества жизни в сельской местности </w:t>
            </w:r>
          </w:p>
        </w:tc>
      </w:tr>
      <w:tr w:rsidR="00D27CC6" w:rsidTr="00D27CC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государственной пр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продовольственной нез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висимости республики в параметрах, 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данных Доктриной продовольственной безопасности Российской Федерации, утвержденной Указом Президента 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сийской Федерации от 21.01.2020 № 20, комплексное развитие сельских террит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рий, улучшение и сохранение эпизоотич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ского и ветеринарно-санитарного благ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получия на территории Карачаево-Черкесской Республики..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2. Повышение эффективности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ренто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-способности продукции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зяйственных товаропроизводителей за счет технической и технологической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дернизации производства.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3. Создание благоприятных инфрастру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турных условий в сельской местности,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тивизация участия граждан, прожива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щих в сельской местности, в реализации общественно значимых проектов.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4. Повышение продуктивности и устойч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вости сельскохозяйственного произво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 и плодородия почв средствами 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плексной мелиорации в условиях измен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климата и природных аномалий,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вышение продукционного потенциала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лиорируемых земель и эффективного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пользования природных ресурсов.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5. Создание условий в сфере развития и эффективная пространственная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 экономики агропромышленного 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плекса.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6. Увеличение объема кредитных ресу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сов, привлекаемых в агропромышленный комплекс на цели модернизации и разв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тия производства, стимулирование ввода новых производственных мощностей в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ропромышленном комплексе.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7. Обеспечение вовлечения в субъекты малого и среднего предпринимательства в сельском хозяйстве (далее – МСП), созд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 (далее – КФХ) и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8. Увеличение объема экспорта проду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ции АПК (в стоимостном выражении) за счет создания новой товарной массы (в том числе с высокой добавленной стоим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стью), создание экспортно-ориентированной товаропроводящей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фраструктуры.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9. Восстановление и дальнейшее расш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рение площади садов, преимущественно за счет зон с благоприятными почвенно-климатическими условиями.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10. Развитие свеклосахарного произво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ства.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11. Развитие агропромышленного 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плекса 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12. Создание комфортных условий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ской местности для сохранения доли сельского населения в общей численности населения республики, достижения соо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ношения среднемесячных располагаемых ресурсов сельского и городского домох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зяйств, а также повышения доли общей площади благоустроенных жилых пом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щений в сельских населенных пунктах.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13. Обеспечение вовлечения в субъекты малого и среднего предпринимательства в сельском хозяйстве (далее – МСП), созд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 (далее – КФХ) и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14. Стимулирование увеличения прои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водства картофеля и овощей.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15. Создание условий для развития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ского туризма в Карачаево-Черкесской Республике 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16. Обеспечение эффективной деятельн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 органов государственной власти в сфере развития сельского хозяйства, ры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 сельскохозяйственной продукции,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рья и продовольствия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27CC6" w:rsidTr="00DA74F3">
        <w:trPr>
          <w:trHeight w:val="6240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CC6" w:rsidRPr="00A05E01" w:rsidRDefault="00D27CC6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(индик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торы) государственной пр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31EC" w:rsidRDefault="003B31EC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Индекс производства продукции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 (в сопоставимых ценах)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2019 год - 100,7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2020 год - 87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2021 год - 107,3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2022 год - 101,5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2023 год - 101,9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2024 год - 102,5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- 103</w:t>
            </w:r>
          </w:p>
          <w:p w:rsidR="003B31EC" w:rsidRDefault="003B31EC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Индекс производства продукции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 (в сопоставимых ценах) к уровню 2020 года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2021 год - 100,5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2022 год - 101,3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2023 год - 102,2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2024 год - 103,1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- 104,3</w:t>
            </w:r>
          </w:p>
          <w:p w:rsidR="003B31EC" w:rsidRPr="003B31EC" w:rsidRDefault="00A964E7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продукции раст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ду) (%):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- 98,6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- 74,7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- 110,1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- 100,9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- 100,9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- 101 </w:t>
            </w:r>
          </w:p>
          <w:p w:rsid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2025 год - 101,3</w:t>
            </w:r>
          </w:p>
          <w:p w:rsidR="003B31EC" w:rsidRPr="003B31EC" w:rsidRDefault="00A964E7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продукции раст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ниеводства (в сопоставимых ценах) к уровню 2020 года (%):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- 100,5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- 101,4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- 102,3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- 103,3 </w:t>
            </w:r>
          </w:p>
          <w:p w:rsid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2025 год - 104,7</w:t>
            </w:r>
          </w:p>
          <w:p w:rsidR="003B31EC" w:rsidRPr="003B31EC" w:rsidRDefault="00A964E7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продукции ж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вотноводства в хозяйствах всех категорий (в сопоставимых ценах) к предыдущему году (%):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- 102,8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- 98,2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2021 год - 105,3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- 100,7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- 100,8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- 100,9 </w:t>
            </w:r>
          </w:p>
          <w:p w:rsid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2025 год - 100,9</w:t>
            </w:r>
          </w:p>
          <w:p w:rsidR="003B31EC" w:rsidRPr="003B31EC" w:rsidRDefault="00A964E7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продукции ж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вотноводства (в сопоставимых ценах) к уровню 2020 года (%):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- 100,5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- 101,2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- 101,9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- 102,9 </w:t>
            </w:r>
          </w:p>
          <w:p w:rsid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2025 год - 103,8</w:t>
            </w:r>
          </w:p>
          <w:p w:rsidR="003B31EC" w:rsidRPr="003B31EC" w:rsidRDefault="00A964E7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пищевых проду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тов (в  сопоставимых  ценах) к предыд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3B31EC"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щему году (%):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- 105,6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- 99,2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- 84,9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- 101,4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- 101,7 </w:t>
            </w:r>
          </w:p>
          <w:p w:rsidR="003B31EC" w:rsidRP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- 101,02 </w:t>
            </w:r>
          </w:p>
          <w:p w:rsidR="003B31EC" w:rsidRDefault="003B31EC" w:rsidP="003B3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1EC">
              <w:rPr>
                <w:rFonts w:ascii="Times New Roman" w:hAnsi="Times New Roman"/>
                <w:color w:val="000000"/>
                <w:sz w:val="28"/>
                <w:szCs w:val="28"/>
              </w:rPr>
              <w:t>2025 год - 102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пищевых проду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тов (в  сопоставимых  ценах) к уроню 2020 года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- 99,2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- 102,2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- 103,8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- 105,2 </w:t>
            </w:r>
          </w:p>
          <w:p w:rsidR="003B31EC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- 106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производства напитков (в соп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ставимых ценах) к предыдущему году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- 110,7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- 93,4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- 145,2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- 100,9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- 101,1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- 101,4 </w:t>
            </w:r>
          </w:p>
          <w:p w:rsidR="003B31EC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- 101,5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Индекс производительности труда к предыдущему году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- 102,3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2020 год - 105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- 105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- 104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- 105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- 105 </w:t>
            </w:r>
          </w:p>
          <w:p w:rsid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- 105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Среднемесячная начисленная зарабо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ная плата работников сельского хозяйства (без субъектов малого предпринимател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ства) (рублей):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- 30482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- 31396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- 32338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- 33308 </w:t>
            </w:r>
          </w:p>
          <w:p w:rsidR="003B31EC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- 34307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Рентабельность сельскохозяйственных организаций (с учетом  субсидий)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- 15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- 15,4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- 13,6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- 13,8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- 14,1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- 14,5 </w:t>
            </w:r>
          </w:p>
          <w:p w:rsid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- 14,9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13. Количество высокопроизводительных рабочих мест (единиц):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- 200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- 207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- 209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- 210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- 217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- 217 </w:t>
            </w:r>
          </w:p>
          <w:p w:rsid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- 220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Доля сельского населения в общей численности населения Карачаево-Черкесской Республики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- 57,2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- 57,1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- 57,04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- 57,11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- 57,13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- 57,14 </w:t>
            </w:r>
          </w:p>
          <w:p w:rsid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- 57,16</w:t>
            </w:r>
          </w:p>
          <w:p w:rsidR="00CC2C62" w:rsidRDefault="00CC2C62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Доля площади жилищного фонда в сельских населенных пунктах, обеспече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ного всеми видами благоустройства в о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щей площади жилищного фонда в сел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ских населенных пунктах 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- 36,1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- 35,8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- 36,2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- 36,5 </w:t>
            </w:r>
          </w:p>
          <w:p w:rsid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- 36,8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. Соотношение среднемесячных расп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лагаемых ресурсов сельского и городск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го домохозяйств (%):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- 80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- 80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- 81,57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- 86,46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- 87,25 </w:t>
            </w:r>
          </w:p>
          <w:p w:rsidR="00A964E7" w:rsidRPr="00A964E7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- 88,03 </w:t>
            </w:r>
          </w:p>
          <w:p w:rsidR="00D27CC6" w:rsidRDefault="00A964E7" w:rsidP="00A96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64E7">
              <w:rPr>
                <w:rFonts w:ascii="Times New Roman" w:hAnsi="Times New Roman"/>
                <w:color w:val="000000"/>
                <w:sz w:val="28"/>
                <w:szCs w:val="28"/>
              </w:rPr>
              <w:t>2025 год - 88,33</w:t>
            </w:r>
          </w:p>
        </w:tc>
      </w:tr>
      <w:tr w:rsidR="00A964E7" w:rsidTr="00BE760B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964E7" w:rsidRPr="00A05E01" w:rsidRDefault="00A964E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Сроки реализации госуда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964E7" w:rsidRDefault="00A964E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A964E7" w:rsidTr="00A05E01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964E7" w:rsidRPr="00A05E01" w:rsidRDefault="00A964E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обеспеч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ния государственной пр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964E7" w:rsidRDefault="000864D8" w:rsidP="00734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- 11478866,0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- 1589475,0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- 1371549,3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- 1462692,4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- 1171162,9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- 3119093,0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Карачаево-Черкесской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Републики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- 1902598,7 тыс. рублей, в том числе по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- 291157,8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- 314679,7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- 232476,4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- 233704,6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- 333143,2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за счет средств федерального бюджета (по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согласованию) - 9536314,9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- 1293485,3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- 1046636,5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- 1230216,0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- 933590,0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- 2776139,7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- 12442,2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- 326,7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- 3868,3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- 6953,0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 - 27510,2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- 9906,4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- 2857,1 тыс. рублей</w:t>
            </w:r>
            <w:bookmarkStart w:id="0" w:name="_GoBack"/>
            <w:bookmarkEnd w:id="0"/>
            <w:r w:rsidR="002B07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964E7" w:rsidTr="00A05E01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964E7" w:rsidRPr="00A05E01" w:rsidRDefault="00A964E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Ожидаемые результаты реал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зации государственной пр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A05E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2C62" w:rsidRDefault="00A964E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="00CC2C62"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="00CC2C62"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="00CC2C62"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="00CC2C62"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CC2C62"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рий (в сопоставимых ценах) 103 %.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рий (в сопоставимых ценах) к уровню 2020 года 104,3 %.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ду) 101,3 %.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ниеводства (в сопоставимых ценах) к уровню 2020 года 104,7 %.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ж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вотноводства в хозяйствах всех категорий (в сопоставимых ценах) к предыдущему году 100,9 %.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6.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ж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вотноводства (в сопоставимых ценах) к уровню 2020 года 103,8 %.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тов (в  сопоставимых  ценах) к предыд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щему году 102 %.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 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тов (в  сопоставимых  ценах) к уро</w:t>
            </w:r>
            <w:r w:rsidR="00734F2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CC2C62">
              <w:rPr>
                <w:rFonts w:ascii="Times New Roman" w:hAnsi="Times New Roman"/>
                <w:color w:val="000000"/>
                <w:sz w:val="28"/>
                <w:szCs w:val="28"/>
              </w:rPr>
              <w:t>ню 2020 года 106 %.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 </w:t>
            </w:r>
            <w:r w:rsidR="00734F2B"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="00734F2B"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734F2B"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ниеводства (в сопоставимых ценах) к уровню 2020 года 104,7 %.</w:t>
            </w:r>
          </w:p>
          <w:p w:rsidR="00CC2C62" w:rsidRDefault="00CC2C62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 </w:t>
            </w:r>
            <w:r w:rsidR="00734F2B"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Индекс производительности труда к предыдущему году 105 %.</w:t>
            </w:r>
          </w:p>
          <w:p w:rsidR="00CC2C62" w:rsidRDefault="00734F2B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Среднемесячная начисленная зарабо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ная плата работников сельского хозяйства (без субъектов малого предпринимател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ства) 34307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C2C62" w:rsidRDefault="00734F2B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Рентабельность сельскохозяйственных организаций (с учетом  субсидий) 14,9 %.</w:t>
            </w:r>
          </w:p>
          <w:p w:rsidR="00CC2C62" w:rsidRDefault="00734F2B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высокопроизводительных рабочих мест 220 единиц.</w:t>
            </w:r>
          </w:p>
          <w:p w:rsidR="00734F2B" w:rsidRDefault="00734F2B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Доля сельского населения в общей численности населения Карачаево-Черкесской Республики 57,16 %.</w:t>
            </w:r>
          </w:p>
          <w:p w:rsidR="00734F2B" w:rsidRDefault="00734F2B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Доля площади жилищного фонда в сельских населенных пунктах, обеспече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ного всеми видами благоустройства в о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щей площади жилищного фонда в сел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ских населенных пунктах  36,8 %.</w:t>
            </w:r>
          </w:p>
          <w:p w:rsidR="00A964E7" w:rsidRDefault="00734F2B" w:rsidP="00734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16. 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Соотношение среднемесячных расп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лагаемых ресурсов сельского и городск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734F2B">
              <w:rPr>
                <w:rFonts w:ascii="Times New Roman" w:hAnsi="Times New Roman"/>
                <w:color w:val="000000"/>
                <w:sz w:val="28"/>
                <w:szCs w:val="28"/>
              </w:rPr>
              <w:t>го домохозяйств 88,33 %.</w:t>
            </w:r>
          </w:p>
        </w:tc>
      </w:tr>
    </w:tbl>
    <w:p w:rsidR="004E27B7" w:rsidRDefault="004E27B7" w:rsidP="004E27B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».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Главы и Правительства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Карачаево-Черкесской Республики,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A05E01" w:rsidRDefault="004E27B7" w:rsidP="004E2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D8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A05E01" w:rsidRDefault="00A05E01" w:rsidP="004E2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0250CF">
        <w:rPr>
          <w:rFonts w:ascii="Times New Roman" w:hAnsi="Times New Roman"/>
          <w:sz w:val="27"/>
          <w:szCs w:val="27"/>
        </w:rPr>
        <w:tab/>
      </w:r>
    </w:p>
    <w:p w:rsidR="004E27B7" w:rsidRPr="000250CF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E27B7" w:rsidRDefault="004E27B7" w:rsidP="004E27B7">
      <w:r w:rsidRPr="000250CF">
        <w:rPr>
          <w:rFonts w:ascii="Times New Roman" w:hAnsi="Times New Roman"/>
          <w:sz w:val="27"/>
          <w:szCs w:val="27"/>
        </w:rPr>
        <w:lastRenderedPageBreak/>
        <w:t>Карачаево-Черкесской Республики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</w:t>
      </w:r>
      <w:r w:rsidR="00A01D87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</w:t>
      </w:r>
      <w:r w:rsidR="00A01D87">
        <w:rPr>
          <w:rFonts w:ascii="Times New Roman" w:hAnsi="Times New Roman"/>
          <w:sz w:val="27"/>
          <w:szCs w:val="27"/>
        </w:rPr>
        <w:t xml:space="preserve"> 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>.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AD7B80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</w:t>
      </w:r>
    </w:p>
    <w:sectPr w:rsidR="004E27B7" w:rsidSect="002016FC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4A" w:rsidRDefault="007A784A" w:rsidP="00CA7F95">
      <w:pPr>
        <w:spacing w:after="0" w:line="240" w:lineRule="auto"/>
      </w:pPr>
      <w:r>
        <w:separator/>
      </w:r>
    </w:p>
  </w:endnote>
  <w:endnote w:type="continuationSeparator" w:id="0">
    <w:p w:rsidR="007A784A" w:rsidRDefault="007A784A" w:rsidP="00CA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51250"/>
      <w:docPartObj>
        <w:docPartGallery w:val="Page Numbers (Bottom of Page)"/>
        <w:docPartUnique/>
      </w:docPartObj>
    </w:sdtPr>
    <w:sdtEndPr/>
    <w:sdtContent>
      <w:p w:rsidR="008D6483" w:rsidRDefault="008D648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4D8">
          <w:rPr>
            <w:noProof/>
          </w:rPr>
          <w:t>9</w:t>
        </w:r>
        <w:r>
          <w:fldChar w:fldCharType="end"/>
        </w:r>
      </w:p>
    </w:sdtContent>
  </w:sdt>
  <w:p w:rsidR="008D6483" w:rsidRDefault="008D64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4A" w:rsidRDefault="007A784A" w:rsidP="00CA7F95">
      <w:pPr>
        <w:spacing w:after="0" w:line="240" w:lineRule="auto"/>
      </w:pPr>
      <w:r>
        <w:separator/>
      </w:r>
    </w:p>
  </w:footnote>
  <w:footnote w:type="continuationSeparator" w:id="0">
    <w:p w:rsidR="007A784A" w:rsidRDefault="007A784A" w:rsidP="00CA7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7B7"/>
    <w:rsid w:val="000864D8"/>
    <w:rsid w:val="000F00EE"/>
    <w:rsid w:val="002016FC"/>
    <w:rsid w:val="002B074D"/>
    <w:rsid w:val="00310C9A"/>
    <w:rsid w:val="0036665A"/>
    <w:rsid w:val="003B0BD7"/>
    <w:rsid w:val="003B31EC"/>
    <w:rsid w:val="003C5E2E"/>
    <w:rsid w:val="00427F32"/>
    <w:rsid w:val="00471C83"/>
    <w:rsid w:val="00482148"/>
    <w:rsid w:val="004A31EE"/>
    <w:rsid w:val="004A6B41"/>
    <w:rsid w:val="004E27B7"/>
    <w:rsid w:val="005046F9"/>
    <w:rsid w:val="005430C9"/>
    <w:rsid w:val="00553054"/>
    <w:rsid w:val="005E62A8"/>
    <w:rsid w:val="00620EC8"/>
    <w:rsid w:val="00662B08"/>
    <w:rsid w:val="00734F2B"/>
    <w:rsid w:val="00743101"/>
    <w:rsid w:val="007A784A"/>
    <w:rsid w:val="007C3F8F"/>
    <w:rsid w:val="008146CD"/>
    <w:rsid w:val="008B420E"/>
    <w:rsid w:val="008C413B"/>
    <w:rsid w:val="008D6483"/>
    <w:rsid w:val="0098612B"/>
    <w:rsid w:val="009E7F86"/>
    <w:rsid w:val="00A01D87"/>
    <w:rsid w:val="00A05E01"/>
    <w:rsid w:val="00A1172B"/>
    <w:rsid w:val="00A30636"/>
    <w:rsid w:val="00A32EB2"/>
    <w:rsid w:val="00A741D8"/>
    <w:rsid w:val="00A83F9C"/>
    <w:rsid w:val="00A90344"/>
    <w:rsid w:val="00A964E7"/>
    <w:rsid w:val="00AA693A"/>
    <w:rsid w:val="00AD7B80"/>
    <w:rsid w:val="00AE584F"/>
    <w:rsid w:val="00C025A4"/>
    <w:rsid w:val="00C5243F"/>
    <w:rsid w:val="00CA2611"/>
    <w:rsid w:val="00CA7F95"/>
    <w:rsid w:val="00CC2C62"/>
    <w:rsid w:val="00D27CC6"/>
    <w:rsid w:val="00DA74F3"/>
    <w:rsid w:val="00DC554E"/>
    <w:rsid w:val="00DE18DA"/>
    <w:rsid w:val="00E60942"/>
    <w:rsid w:val="00EA730B"/>
    <w:rsid w:val="00FD02FF"/>
    <w:rsid w:val="00FD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640E0-0AC6-4C80-A0A8-E610FFE2C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8</cp:revision>
  <cp:lastPrinted>2023-02-16T06:49:00Z</cp:lastPrinted>
  <dcterms:created xsi:type="dcterms:W3CDTF">2023-02-02T12:02:00Z</dcterms:created>
  <dcterms:modified xsi:type="dcterms:W3CDTF">2023-02-16T06:49:00Z</dcterms:modified>
</cp:coreProperties>
</file>